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Thomas BOURCHIER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6F386D" w:rsidRDefault="006F386D" w:rsidP="006F386D">
      <w:pPr>
        <w:rPr>
          <w:rFonts w:ascii="Times New Roman" w:hAnsi="Times New Roman" w:cs="Times New Roman"/>
        </w:rPr>
      </w:pPr>
    </w:p>
    <w:p w:rsidR="006F386D" w:rsidRDefault="006F386D" w:rsidP="006F386D">
      <w:pPr>
        <w:rPr>
          <w:rFonts w:ascii="Times New Roman" w:hAnsi="Times New Roman" w:cs="Times New Roman"/>
        </w:rPr>
      </w:pPr>
    </w:p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Agnes, widow of Thomas </w:t>
      </w:r>
      <w:proofErr w:type="spellStart"/>
      <w:r>
        <w:rPr>
          <w:rFonts w:ascii="Times New Roman" w:hAnsi="Times New Roman" w:cs="Times New Roman"/>
        </w:rPr>
        <w:t>Bledlowe</w:t>
      </w:r>
      <w:proofErr w:type="spellEnd"/>
      <w:r>
        <w:rPr>
          <w:rFonts w:ascii="Times New Roman" w:hAnsi="Times New Roman" w:cs="Times New Roman"/>
        </w:rPr>
        <w:t xml:space="preserve"> of London, grocer(</w:t>
      </w:r>
      <w:proofErr w:type="gramStart"/>
      <w:r>
        <w:rPr>
          <w:rFonts w:ascii="Times New Roman" w:hAnsi="Times New Roman" w:cs="Times New Roman"/>
        </w:rPr>
        <w:t>d.1478)(</w:t>
      </w:r>
      <w:proofErr w:type="gramEnd"/>
      <w:r>
        <w:rPr>
          <w:rFonts w:ascii="Times New Roman" w:hAnsi="Times New Roman" w:cs="Times New Roman"/>
        </w:rPr>
        <w:t>q.v.).</w:t>
      </w:r>
    </w:p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6F386D" w:rsidRDefault="006F386D" w:rsidP="006F386D">
      <w:pPr>
        <w:rPr>
          <w:rFonts w:ascii="Times New Roman" w:hAnsi="Times New Roman" w:cs="Times New Roman"/>
        </w:rPr>
      </w:pPr>
    </w:p>
    <w:p w:rsidR="006F386D" w:rsidRDefault="006F386D" w:rsidP="006F386D">
      <w:pPr>
        <w:rPr>
          <w:rFonts w:ascii="Times New Roman" w:hAnsi="Times New Roman" w:cs="Times New Roman"/>
        </w:rPr>
      </w:pPr>
    </w:p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They and John Clerk(q.v.), as the executors of Thomas </w:t>
      </w:r>
      <w:proofErr w:type="spellStart"/>
      <w:r>
        <w:rPr>
          <w:rFonts w:ascii="Times New Roman" w:hAnsi="Times New Roman" w:cs="Times New Roman"/>
        </w:rPr>
        <w:t>Bledlowe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William </w:t>
      </w:r>
      <w:proofErr w:type="spellStart"/>
      <w:r>
        <w:rPr>
          <w:rFonts w:ascii="Times New Roman" w:hAnsi="Times New Roman" w:cs="Times New Roman"/>
        </w:rPr>
        <w:t>Costantyne</w:t>
      </w:r>
      <w:proofErr w:type="spellEnd"/>
      <w:r>
        <w:rPr>
          <w:rFonts w:ascii="Times New Roman" w:hAnsi="Times New Roman" w:cs="Times New Roman"/>
        </w:rPr>
        <w:t xml:space="preserve"> of London, grocer(q.v.).</w:t>
      </w:r>
    </w:p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6F386D" w:rsidRDefault="006F386D" w:rsidP="006F386D">
      <w:pPr>
        <w:rPr>
          <w:rFonts w:ascii="Times New Roman" w:hAnsi="Times New Roman" w:cs="Times New Roman"/>
        </w:rPr>
      </w:pPr>
    </w:p>
    <w:p w:rsidR="006F386D" w:rsidRDefault="006F386D" w:rsidP="006F386D">
      <w:pPr>
        <w:rPr>
          <w:rFonts w:ascii="Times New Roman" w:hAnsi="Times New Roman" w:cs="Times New Roman"/>
        </w:rPr>
      </w:pPr>
    </w:p>
    <w:p w:rsidR="006F386D" w:rsidRDefault="006F386D" w:rsidP="006F3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6F38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86D" w:rsidRDefault="006F386D" w:rsidP="00E71FC3">
      <w:r>
        <w:separator/>
      </w:r>
    </w:p>
  </w:endnote>
  <w:endnote w:type="continuationSeparator" w:id="0">
    <w:p w:rsidR="006F386D" w:rsidRDefault="006F38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86D" w:rsidRDefault="006F386D" w:rsidP="00E71FC3">
      <w:r>
        <w:separator/>
      </w:r>
    </w:p>
  </w:footnote>
  <w:footnote w:type="continuationSeparator" w:id="0">
    <w:p w:rsidR="006F386D" w:rsidRDefault="006F38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86D"/>
    <w:rsid w:val="001A7C09"/>
    <w:rsid w:val="00577BD5"/>
    <w:rsid w:val="00656CBA"/>
    <w:rsid w:val="006A1F77"/>
    <w:rsid w:val="006F386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1B053-9494-4466-A94A-10BE14D1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38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2017-05-22T20:32:00Z</dcterms:created>
  <dcterms:modified xsi:type="dcterms:W3CDTF">2017-05-22T20:33:00Z</dcterms:modified>
</cp:coreProperties>
</file>